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07C4" w:rsidRPr="004F07C4" w:rsidRDefault="004F07C4" w:rsidP="004F07C4">
      <w:pPr>
        <w:widowControl/>
        <w:shd w:val="clear" w:color="auto" w:fill="FFFFFF"/>
        <w:jc w:val="center"/>
        <w:rPr>
          <w:rFonts w:ascii="微软雅黑" w:eastAsia="微软雅黑" w:hAnsi="微软雅黑" w:cs="宋体"/>
          <w:color w:val="343434"/>
          <w:kern w:val="0"/>
          <w:szCs w:val="21"/>
        </w:rPr>
      </w:pPr>
      <w:hyperlink r:id="rId6" w:tgtFrame="_blank" w:tooltip="元素分析仪" w:history="1">
        <w:r w:rsidRPr="004F07C4">
          <w:rPr>
            <w:rFonts w:ascii="微软雅黑" w:eastAsia="微软雅黑" w:hAnsi="微软雅黑" w:cs="宋体" w:hint="eastAsia"/>
            <w:color w:val="7B7B7B"/>
            <w:kern w:val="0"/>
            <w:szCs w:val="21"/>
          </w:rPr>
          <w:t>元素分析仪</w:t>
        </w:r>
      </w:hyperlink>
      <w:r w:rsidRPr="004F07C4">
        <w:rPr>
          <w:rFonts w:ascii="微软雅黑" w:eastAsia="微软雅黑" w:hAnsi="微软雅黑" w:cs="宋体" w:hint="eastAsia"/>
          <w:color w:val="343434"/>
          <w:kern w:val="0"/>
          <w:szCs w:val="21"/>
        </w:rPr>
        <w:t>检验结果准确怎么判断</w:t>
      </w:r>
    </w:p>
    <w:p w:rsidR="004F07C4" w:rsidRPr="004F07C4" w:rsidRDefault="004F07C4" w:rsidP="004F07C4">
      <w:pPr>
        <w:widowControl/>
        <w:shd w:val="clear" w:color="auto" w:fill="FFFFFF"/>
        <w:jc w:val="left"/>
        <w:rPr>
          <w:rFonts w:ascii="微软雅黑" w:eastAsia="微软雅黑" w:hAnsi="微软雅黑" w:cs="宋体" w:hint="eastAsia"/>
          <w:color w:val="343434"/>
          <w:kern w:val="0"/>
          <w:szCs w:val="21"/>
        </w:rPr>
      </w:pPr>
      <w:r w:rsidRPr="004F07C4">
        <w:rPr>
          <w:rFonts w:ascii="微软雅黑" w:eastAsia="微软雅黑" w:hAnsi="微软雅黑" w:cs="宋体" w:hint="eastAsia"/>
          <w:color w:val="343434"/>
          <w:kern w:val="0"/>
          <w:szCs w:val="21"/>
        </w:rPr>
        <w:t>元素 分析仪 化验时常用的检验方法有3种，但这些方法只能指示误差的存在，而不能证明没有误差。</w:t>
      </w:r>
    </w:p>
    <w:p w:rsidR="004F07C4" w:rsidRPr="004F07C4" w:rsidRDefault="004F07C4" w:rsidP="004F07C4">
      <w:pPr>
        <w:widowControl/>
        <w:shd w:val="clear" w:color="auto" w:fill="FFFFFF"/>
        <w:jc w:val="left"/>
        <w:rPr>
          <w:rFonts w:ascii="微软雅黑" w:eastAsia="微软雅黑" w:hAnsi="微软雅黑" w:cs="宋体" w:hint="eastAsia"/>
          <w:color w:val="343434"/>
          <w:kern w:val="0"/>
          <w:szCs w:val="21"/>
        </w:rPr>
      </w:pPr>
      <w:r w:rsidRPr="004F07C4">
        <w:rPr>
          <w:rFonts w:ascii="微软雅黑" w:eastAsia="微软雅黑" w:hAnsi="微软雅黑" w:cs="宋体" w:hint="eastAsia"/>
          <w:color w:val="343434"/>
          <w:kern w:val="0"/>
          <w:szCs w:val="21"/>
        </w:rPr>
        <w:t>（1）平行测定。两份结果若相差很大，差值超出了允许差范围，这就表明两个结果中至少一个有误，应重新分析。两份结果若很接近，可取平均值，但不能说所得结果正确无误。</w:t>
      </w:r>
    </w:p>
    <w:p w:rsidR="004F07C4" w:rsidRPr="004F07C4" w:rsidRDefault="004F07C4" w:rsidP="004F07C4">
      <w:pPr>
        <w:widowControl/>
        <w:shd w:val="clear" w:color="auto" w:fill="FFFFFF"/>
        <w:jc w:val="left"/>
        <w:rPr>
          <w:rFonts w:ascii="微软雅黑" w:eastAsia="微软雅黑" w:hAnsi="微软雅黑" w:cs="宋体" w:hint="eastAsia"/>
          <w:color w:val="343434"/>
          <w:kern w:val="0"/>
          <w:szCs w:val="21"/>
        </w:rPr>
      </w:pPr>
      <w:r w:rsidRPr="004F07C4">
        <w:rPr>
          <w:rFonts w:ascii="微软雅黑" w:eastAsia="微软雅黑" w:hAnsi="微软雅黑" w:cs="宋体" w:hint="eastAsia"/>
          <w:color w:val="343434"/>
          <w:kern w:val="0"/>
          <w:szCs w:val="21"/>
        </w:rPr>
        <w:t>（2）用标样对照。在一批分析中同时带一个标准样品，如操作无误而标样分析结果与标样的参考值一致，说明本批分析结果没有出现明显的误差。但分析试样的成分应与标样接近，否则不能说明问题。</w:t>
      </w:r>
    </w:p>
    <w:p w:rsidR="004F07C4" w:rsidRPr="004F07C4" w:rsidRDefault="004F07C4" w:rsidP="004F07C4">
      <w:pPr>
        <w:widowControl/>
        <w:shd w:val="clear" w:color="auto" w:fill="FFFFFF"/>
        <w:jc w:val="left"/>
        <w:rPr>
          <w:rFonts w:ascii="微软雅黑" w:eastAsia="微软雅黑" w:hAnsi="微软雅黑" w:cs="宋体" w:hint="eastAsia"/>
          <w:color w:val="343434"/>
          <w:kern w:val="0"/>
          <w:szCs w:val="21"/>
        </w:rPr>
      </w:pPr>
      <w:r w:rsidRPr="004F07C4">
        <w:rPr>
          <w:rFonts w:ascii="微软雅黑" w:eastAsia="微软雅黑" w:hAnsi="微软雅黑" w:cs="宋体" w:hint="eastAsia"/>
          <w:color w:val="343434"/>
          <w:kern w:val="0"/>
          <w:szCs w:val="21"/>
        </w:rPr>
        <w:t>（3）用不同的分析方法对照。这是比较可靠的检验方法。如用极谱法测定尾矿中的铜的结果与原子吸收光荣谱法的结果取得了一致，则一般证明此结果是可靠的。反之，说明两种方法中至少有一种方法的测定结果不准。</w:t>
      </w:r>
    </w:p>
    <w:p w:rsidR="004F07C4" w:rsidRPr="004F07C4" w:rsidRDefault="004F07C4" w:rsidP="004F07C4">
      <w:pPr>
        <w:widowControl/>
        <w:shd w:val="clear" w:color="auto" w:fill="FFFFFF"/>
        <w:jc w:val="left"/>
        <w:rPr>
          <w:rFonts w:ascii="微软雅黑" w:eastAsia="微软雅黑" w:hAnsi="微软雅黑" w:cs="宋体" w:hint="eastAsia"/>
          <w:color w:val="343434"/>
          <w:kern w:val="0"/>
          <w:szCs w:val="21"/>
        </w:rPr>
      </w:pPr>
      <w:r w:rsidRPr="004F07C4">
        <w:rPr>
          <w:rFonts w:ascii="微软雅黑" w:eastAsia="微软雅黑" w:hAnsi="微软雅黑" w:cs="宋体" w:hint="eastAsia"/>
          <w:color w:val="343434"/>
          <w:kern w:val="0"/>
          <w:szCs w:val="21"/>
        </w:rPr>
        <w:t>做全分析时，则可应用下面两种方法：</w:t>
      </w:r>
    </w:p>
    <w:p w:rsidR="004F07C4" w:rsidRPr="004F07C4" w:rsidRDefault="004F07C4" w:rsidP="004F07C4">
      <w:pPr>
        <w:widowControl/>
        <w:shd w:val="clear" w:color="auto" w:fill="FFFFFF"/>
        <w:jc w:val="left"/>
        <w:rPr>
          <w:rFonts w:ascii="微软雅黑" w:eastAsia="微软雅黑" w:hAnsi="微软雅黑" w:cs="宋体" w:hint="eastAsia"/>
          <w:color w:val="343434"/>
          <w:kern w:val="0"/>
          <w:szCs w:val="21"/>
        </w:rPr>
      </w:pPr>
      <w:r w:rsidRPr="004F07C4">
        <w:rPr>
          <w:rFonts w:ascii="微软雅黑" w:eastAsia="微软雅黑" w:hAnsi="微软雅黑" w:cs="宋体" w:hint="eastAsia"/>
          <w:color w:val="343434"/>
          <w:kern w:val="0"/>
          <w:szCs w:val="21"/>
        </w:rPr>
        <w:t>（1）求和法：对一个试样做全分析，各组分的质量分数之和应按近100%。一般情况下，组成越简单，误差越小，各组分的质量分数之和越接近100%；组成较复杂，各组成的质量分数之和与100%相差较大。</w:t>
      </w:r>
    </w:p>
    <w:p w:rsidR="004F07C4" w:rsidRPr="004F07C4" w:rsidRDefault="004F07C4" w:rsidP="004F07C4">
      <w:pPr>
        <w:widowControl/>
        <w:shd w:val="clear" w:color="auto" w:fill="FFFFFF"/>
        <w:jc w:val="left"/>
        <w:rPr>
          <w:rFonts w:ascii="微软雅黑" w:eastAsia="微软雅黑" w:hAnsi="微软雅黑" w:cs="宋体" w:hint="eastAsia"/>
          <w:color w:val="343434"/>
          <w:kern w:val="0"/>
          <w:szCs w:val="21"/>
        </w:rPr>
      </w:pPr>
      <w:r w:rsidRPr="004F07C4">
        <w:rPr>
          <w:rFonts w:ascii="微软雅黑" w:eastAsia="微软雅黑" w:hAnsi="微软雅黑" w:cs="宋体" w:hint="eastAsia"/>
          <w:color w:val="343434"/>
          <w:kern w:val="0"/>
          <w:szCs w:val="21"/>
        </w:rPr>
        <w:t>（2） 元素 分析仪 离子平衡法：如果试样是电解质，则试样中正、负离子总电荷数相等。</w:t>
      </w:r>
    </w:p>
    <w:p w:rsidR="0066227D" w:rsidRPr="004F07C4" w:rsidRDefault="0066227D">
      <w:bookmarkStart w:id="0" w:name="_GoBack"/>
      <w:bookmarkEnd w:id="0"/>
    </w:p>
    <w:sectPr w:rsidR="0066227D" w:rsidRPr="004F07C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588D" w:rsidRDefault="004B588D" w:rsidP="004F07C4">
      <w:r>
        <w:separator/>
      </w:r>
    </w:p>
  </w:endnote>
  <w:endnote w:type="continuationSeparator" w:id="0">
    <w:p w:rsidR="004B588D" w:rsidRDefault="004B588D" w:rsidP="004F0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588D" w:rsidRDefault="004B588D" w:rsidP="004F07C4">
      <w:r>
        <w:separator/>
      </w:r>
    </w:p>
  </w:footnote>
  <w:footnote w:type="continuationSeparator" w:id="0">
    <w:p w:rsidR="004B588D" w:rsidRDefault="004B588D" w:rsidP="004F07C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2C8D"/>
    <w:rsid w:val="004B588D"/>
    <w:rsid w:val="004F07C4"/>
    <w:rsid w:val="0066227D"/>
    <w:rsid w:val="008F2C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7503ACF-3BB9-4172-B346-A3323D8D1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F07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F07C4"/>
    <w:rPr>
      <w:sz w:val="18"/>
      <w:szCs w:val="18"/>
    </w:rPr>
  </w:style>
  <w:style w:type="paragraph" w:styleId="a4">
    <w:name w:val="footer"/>
    <w:basedOn w:val="a"/>
    <w:link w:val="Char0"/>
    <w:uiPriority w:val="99"/>
    <w:unhideWhenUsed/>
    <w:rsid w:val="004F07C4"/>
    <w:pPr>
      <w:tabs>
        <w:tab w:val="center" w:pos="4153"/>
        <w:tab w:val="right" w:pos="8306"/>
      </w:tabs>
      <w:snapToGrid w:val="0"/>
      <w:jc w:val="left"/>
    </w:pPr>
    <w:rPr>
      <w:sz w:val="18"/>
      <w:szCs w:val="18"/>
    </w:rPr>
  </w:style>
  <w:style w:type="character" w:customStyle="1" w:styleId="Char0">
    <w:name w:val="页脚 Char"/>
    <w:basedOn w:val="a0"/>
    <w:link w:val="a4"/>
    <w:uiPriority w:val="99"/>
    <w:rsid w:val="004F07C4"/>
    <w:rPr>
      <w:sz w:val="18"/>
      <w:szCs w:val="18"/>
    </w:rPr>
  </w:style>
  <w:style w:type="character" w:styleId="a5">
    <w:name w:val="Hyperlink"/>
    <w:basedOn w:val="a0"/>
    <w:uiPriority w:val="99"/>
    <w:semiHidden/>
    <w:unhideWhenUsed/>
    <w:rsid w:val="004F07C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1982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18show.cn/subject/s711.html"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84</Words>
  <Characters>484</Characters>
  <Application>Microsoft Office Word</Application>
  <DocSecurity>0</DocSecurity>
  <Lines>4</Lines>
  <Paragraphs>1</Paragraphs>
  <ScaleCrop>false</ScaleCrop>
  <Company>Microsoft</Company>
  <LinksUpToDate>false</LinksUpToDate>
  <CharactersWithSpaces>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Jackson Chen</dc:creator>
  <cp:keywords/>
  <dc:description/>
  <cp:lastModifiedBy>Jackson Chen</cp:lastModifiedBy>
  <cp:revision>2</cp:revision>
  <dcterms:created xsi:type="dcterms:W3CDTF">2017-03-28T12:51:00Z</dcterms:created>
  <dcterms:modified xsi:type="dcterms:W3CDTF">2017-03-28T12:51:00Z</dcterms:modified>
</cp:coreProperties>
</file>